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992DD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Проект направлен на улучшение здоровья молодежи и демографической ситуации в Самарской области через коррекцию поведенческих факторов риска (курение, злоупотребление алкоголем, неправильное питание, гиподинамия), продвижение вакцинации с разоблачением мифов о ней, с использованием коммуникативной технологии «равный-равному» в авторской модификации Фонда, создание автономных тренерских групп с широким использованием онлайн технологий, проведение тренингов для педагогов и актива НКО с разбором типичных ошибок. Дополнительным мотивационным инструментом -мониторинг факторов риска с участием Центра здоровья партнерского ЛПУ. </w:t>
      </w:r>
    </w:p>
    <w:p w14:paraId="3B5413E2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Проект является творческим развитием проекта 2019-2020 года в направлении внедрения дополнительных образовательных модулей (разоблачение мифов </w:t>
      </w:r>
      <w:proofErr w:type="spellStart"/>
      <w:r w:rsidRPr="002B2952">
        <w:rPr>
          <w:sz w:val="28"/>
          <w:szCs w:val="28"/>
        </w:rPr>
        <w:t>антивакцинаторов</w:t>
      </w:r>
      <w:proofErr w:type="spellEnd"/>
      <w:r w:rsidRPr="002B2952">
        <w:rPr>
          <w:sz w:val="28"/>
          <w:szCs w:val="28"/>
        </w:rPr>
        <w:t xml:space="preserve">, профилактика гриппа и новой </w:t>
      </w:r>
      <w:proofErr w:type="spellStart"/>
      <w:r w:rsidRPr="002B2952">
        <w:rPr>
          <w:sz w:val="28"/>
          <w:szCs w:val="28"/>
        </w:rPr>
        <w:t>коронавирусной</w:t>
      </w:r>
      <w:proofErr w:type="spellEnd"/>
      <w:r w:rsidRPr="002B2952">
        <w:rPr>
          <w:sz w:val="28"/>
          <w:szCs w:val="28"/>
        </w:rPr>
        <w:t xml:space="preserve"> инфекции, ЗОЖ на рабочих местах, а также новых инструментов (онлайн технологии</w:t>
      </w:r>
      <w:proofErr w:type="gramStart"/>
      <w:r w:rsidRPr="002B2952">
        <w:rPr>
          <w:sz w:val="28"/>
          <w:szCs w:val="28"/>
        </w:rPr>
        <w:t>) .</w:t>
      </w:r>
      <w:proofErr w:type="gramEnd"/>
      <w:r w:rsidRPr="002B2952">
        <w:rPr>
          <w:sz w:val="28"/>
          <w:szCs w:val="28"/>
        </w:rPr>
        <w:t xml:space="preserve"> </w:t>
      </w:r>
    </w:p>
    <w:p w14:paraId="238B98A6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Прошлый проект получил высокую оценку </w:t>
      </w:r>
      <w:proofErr w:type="spellStart"/>
      <w:r w:rsidRPr="002B2952">
        <w:rPr>
          <w:sz w:val="28"/>
          <w:szCs w:val="28"/>
        </w:rPr>
        <w:t>минздрава</w:t>
      </w:r>
      <w:proofErr w:type="spellEnd"/>
      <w:r w:rsidRPr="002B2952">
        <w:rPr>
          <w:sz w:val="28"/>
          <w:szCs w:val="28"/>
        </w:rPr>
        <w:t xml:space="preserve"> региона (письмо прилагается), с которым согласованы эти направления развития проекта, а также интеграция с Нацпроектом "Демография". </w:t>
      </w:r>
    </w:p>
    <w:p w14:paraId="3D6BE016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>Для решения Задачи 1 на базах образовательных учреждений были сформированы тренерские группы. Были обучены волонтеры согл</w:t>
      </w:r>
      <w:bookmarkStart w:id="0" w:name="_GoBack"/>
      <w:bookmarkEnd w:id="0"/>
      <w:r w:rsidRPr="002B2952">
        <w:rPr>
          <w:sz w:val="28"/>
          <w:szCs w:val="28"/>
        </w:rPr>
        <w:t xml:space="preserve">асно нашей методике с использованием как опоры методического пособия, которое из проекта в проект дополняется новыми темами. В этом проекте мы включили новые разделы для обучения и для профилактических мероприятий: правильное питание, двигательная активность, профилактика COVID-19. </w:t>
      </w:r>
    </w:p>
    <w:p w14:paraId="6E808647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 Цикл занятий тренинг для тренеров состоял из 11 занятий, после которых были сформированы тренерские группы. Важно, что тренерские группы охватывали различные муниципальные образования – Самару, Сызрань, Чапаевск и другие. Фотографии с мероприятий в соответствующем разделе отчета, списки участников в Фонде. Некоторые отзывы размещены на сайте.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1.3)</w:t>
      </w:r>
    </w:p>
    <w:p w14:paraId="53AC4D46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 В рамках решения Задачи 2 были проведены интерактивные тренинговые мероприятия для подростков и молодежи по оригинальной методике Фонда «Время жить!». Интерактивные мероприятия включали в себя тренинги, лекции, интерактивные занятия, викторины, акции на базе образовательных учреждений.  Мероприятия получили высокую оценку от образовательных учреждений, которые отметили повышение информированности учащихся в ключевых вопросах по формированию ЗОЖ.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1.8)</w:t>
      </w:r>
    </w:p>
    <w:p w14:paraId="141D5D76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lastRenderedPageBreak/>
        <w:t xml:space="preserve"> В рамках проекта Фондом были организованы две массовые акции: площадка на Фестивале Здорового образа жизни (31.05.22), на которой работали три тренера (измерение пульса, сатурации, задымленность легких, викторина ЗОЖ;  акция «В будущее без риска» (07.06.22), в рамках которой тренеры провели зарядку, дискуссионные площадки по профилактике ВИЧ и правильному питанию. Мероприятия были смоделированы таким образом, чтобы привлечь внимание молодых людей к своему здоровью и к определенным проблемам. Также, были проведены 2 интернет-кампании. </w:t>
      </w:r>
    </w:p>
    <w:p w14:paraId="459721FA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>1.</w:t>
      </w:r>
      <w:r w:rsidRPr="002B2952">
        <w:rPr>
          <w:sz w:val="28"/>
          <w:szCs w:val="28"/>
        </w:rPr>
        <w:tab/>
        <w:t xml:space="preserve">Интернет-кампания «Фактор защиты-знания» для библиотечных сетей Самарской области. В рамках кампании сотрудники библиотек приняли участие в обучающих вебинарах, после которых проводили профилактические мероприятия на базе своих учреждений среди посетителей библиотек разного возраста. </w:t>
      </w:r>
      <w:proofErr w:type="gramStart"/>
      <w:r w:rsidRPr="002B2952">
        <w:rPr>
          <w:sz w:val="28"/>
          <w:szCs w:val="28"/>
        </w:rPr>
        <w:t>По итогом</w:t>
      </w:r>
      <w:proofErr w:type="gramEnd"/>
      <w:r w:rsidRPr="002B2952">
        <w:rPr>
          <w:sz w:val="28"/>
          <w:szCs w:val="28"/>
        </w:rPr>
        <w:t xml:space="preserve"> кампании были определены победители в трех муниципальных образованиях Сызрань, Чапаевск и Тольятти, победители получили грамоты, памятные призы и подарки </w:t>
      </w:r>
    </w:p>
    <w:p w14:paraId="51FF50CE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>2.</w:t>
      </w:r>
      <w:r w:rsidRPr="002B2952">
        <w:rPr>
          <w:sz w:val="28"/>
          <w:szCs w:val="28"/>
        </w:rPr>
        <w:tab/>
      </w:r>
      <w:proofErr w:type="spellStart"/>
      <w:r w:rsidRPr="002B2952">
        <w:rPr>
          <w:sz w:val="28"/>
          <w:szCs w:val="28"/>
        </w:rPr>
        <w:t>Челлендж</w:t>
      </w:r>
      <w:proofErr w:type="spellEnd"/>
      <w:r w:rsidRPr="002B2952">
        <w:rPr>
          <w:sz w:val="28"/>
          <w:szCs w:val="28"/>
        </w:rPr>
        <w:t xml:space="preserve"> «Мое бодрое утро!», в рамках которого в группе Фонда бала опубликована серия постов, мотивирующих на ЗОЖ - о пользе правильного питания и двигательной активности, участники </w:t>
      </w:r>
      <w:proofErr w:type="spellStart"/>
      <w:r w:rsidRPr="002B2952">
        <w:rPr>
          <w:sz w:val="28"/>
          <w:szCs w:val="28"/>
        </w:rPr>
        <w:t>челленджа</w:t>
      </w:r>
      <w:proofErr w:type="spellEnd"/>
      <w:r w:rsidRPr="002B2952">
        <w:rPr>
          <w:sz w:val="28"/>
          <w:szCs w:val="28"/>
        </w:rPr>
        <w:t xml:space="preserve"> оставляли свои комментарии к постам с фото или видео своих достижений. Победители также отмечены памятными призами и подарками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1.9)</w:t>
      </w:r>
    </w:p>
    <w:p w14:paraId="4ACBD8A2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>В рамках решения 3 задачи проводилось добровольное тестирование граждан на ВИЧ-инфекцию экспресс методом. Мероприятия проводились в крупных учебных заведениях, а также на базе партнёрских медицинских учреждений. Для нас экспресс-тестирование, в первую очередь, не только выявление новых случаев, а инструмент первичной профилактики и информирование о путях передачи и индивидуальной профилактике в рамках до/после тестового консультирования; а также осознании собственных рисков. Также в рамках решения 3 задачи, с привлечением партнерских медицинских учреждений, был проведен скрининг подростков и студентов в тех учреждениях, в которых проходили наши интерактивные мероприятия. Измеряемы показатели: антропометрия, уровни глюкозы и холестерина в крови, ЭКГ сердца, спирометрия. С каждым участником было проведено мотивационное консультирование врачом по медицинской профилактике. Промежуточные результаты обследования показали низкий уровень физической активности и нерациональное питание, что позволило нам в дальнейшем сделать акцент на этих темах при работе с молодыми людьми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1.7)</w:t>
      </w:r>
    </w:p>
    <w:p w14:paraId="0942AAFA" w14:textId="77777777" w:rsidR="002B2952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lastRenderedPageBreak/>
        <w:t xml:space="preserve">Для решения 4 задачи проводились </w:t>
      </w:r>
      <w:proofErr w:type="gramStart"/>
      <w:r w:rsidRPr="002B2952">
        <w:rPr>
          <w:sz w:val="28"/>
          <w:szCs w:val="28"/>
        </w:rPr>
        <w:t>мероприятия</w:t>
      </w:r>
      <w:proofErr w:type="gramEnd"/>
      <w:r w:rsidRPr="002B2952">
        <w:rPr>
          <w:sz w:val="28"/>
          <w:szCs w:val="28"/>
        </w:rPr>
        <w:t xml:space="preserve"> направленные на вовлечение руководителей образовательных учреждений, муниципальных учреждения и НКО в проект.  На круглом столе и мастер-классах были приглашены педагоги, руководители образовательных учреждений, специалисты по работе с подростками и молодежью как из государственных </w:t>
      </w:r>
      <w:proofErr w:type="gramStart"/>
      <w:r w:rsidRPr="002B2952">
        <w:rPr>
          <w:sz w:val="28"/>
          <w:szCs w:val="28"/>
        </w:rPr>
        <w:t>организаций</w:t>
      </w:r>
      <w:proofErr w:type="gramEnd"/>
      <w:r w:rsidRPr="002B2952">
        <w:rPr>
          <w:sz w:val="28"/>
          <w:szCs w:val="28"/>
        </w:rPr>
        <w:t xml:space="preserve"> так и из общественных. Следует отметить, что все участники мероприятий согласны, что только тесное взаимодействие при работе в сфере профилактике даст видимый результат.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1.4</w:t>
      </w:r>
      <w:proofErr w:type="gramStart"/>
      <w:r w:rsidRPr="002B2952">
        <w:rPr>
          <w:sz w:val="28"/>
          <w:szCs w:val="28"/>
        </w:rPr>
        <w:t>) .</w:t>
      </w:r>
      <w:proofErr w:type="gramEnd"/>
      <w:r w:rsidRPr="002B2952">
        <w:rPr>
          <w:sz w:val="28"/>
          <w:szCs w:val="28"/>
        </w:rPr>
        <w:t xml:space="preserve"> Также был организован пресс-тур для </w:t>
      </w:r>
      <w:proofErr w:type="spellStart"/>
      <w:r w:rsidRPr="002B2952">
        <w:rPr>
          <w:sz w:val="28"/>
          <w:szCs w:val="28"/>
        </w:rPr>
        <w:t>блоггеров</w:t>
      </w:r>
      <w:proofErr w:type="spellEnd"/>
      <w:r w:rsidRPr="002B2952">
        <w:rPr>
          <w:sz w:val="28"/>
          <w:szCs w:val="28"/>
        </w:rPr>
        <w:t xml:space="preserve"> (</w:t>
      </w:r>
      <w:proofErr w:type="spellStart"/>
      <w:r w:rsidRPr="002B2952">
        <w:rPr>
          <w:sz w:val="28"/>
          <w:szCs w:val="28"/>
        </w:rPr>
        <w:t>ккт</w:t>
      </w:r>
      <w:proofErr w:type="spellEnd"/>
      <w:r w:rsidRPr="002B2952">
        <w:rPr>
          <w:sz w:val="28"/>
          <w:szCs w:val="28"/>
        </w:rPr>
        <w:t xml:space="preserve"> 1.6) с целью привлечения внимания жителей Самарской области </w:t>
      </w:r>
      <w:proofErr w:type="gramStart"/>
      <w:r w:rsidRPr="002B2952">
        <w:rPr>
          <w:sz w:val="28"/>
          <w:szCs w:val="28"/>
        </w:rPr>
        <w:t>в здоровью</w:t>
      </w:r>
      <w:proofErr w:type="gramEnd"/>
      <w:r w:rsidRPr="002B2952">
        <w:rPr>
          <w:sz w:val="28"/>
          <w:szCs w:val="28"/>
        </w:rPr>
        <w:t xml:space="preserve"> и факторам риска.</w:t>
      </w:r>
    </w:p>
    <w:p w14:paraId="499C5FC6" w14:textId="5DA5F06A" w:rsidR="00E17F88" w:rsidRPr="002B2952" w:rsidRDefault="002B2952" w:rsidP="002B2952">
      <w:pPr>
        <w:jc w:val="both"/>
        <w:rPr>
          <w:sz w:val="28"/>
          <w:szCs w:val="28"/>
        </w:rPr>
      </w:pPr>
      <w:r w:rsidRPr="002B2952">
        <w:rPr>
          <w:sz w:val="28"/>
          <w:szCs w:val="28"/>
        </w:rPr>
        <w:t xml:space="preserve">Проект был успешно реализован </w:t>
      </w:r>
      <w:proofErr w:type="gramStart"/>
      <w:r w:rsidRPr="002B2952">
        <w:rPr>
          <w:sz w:val="28"/>
          <w:szCs w:val="28"/>
        </w:rPr>
        <w:t>при  взаимодействии</w:t>
      </w:r>
      <w:proofErr w:type="gramEnd"/>
      <w:r w:rsidRPr="002B2952">
        <w:rPr>
          <w:sz w:val="28"/>
          <w:szCs w:val="28"/>
        </w:rPr>
        <w:t xml:space="preserve"> с муниципальными структурами, НКО, образованием и здравоохранением, так как именно при  сотрудничестве можно достигнуть высоких результатов.</w:t>
      </w:r>
    </w:p>
    <w:sectPr w:rsidR="00E17F88" w:rsidRPr="002B29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7C"/>
    <w:rsid w:val="00136B7C"/>
    <w:rsid w:val="002B2952"/>
    <w:rsid w:val="003329CA"/>
    <w:rsid w:val="008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5C40C-1640-424A-8C41-38F61A474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834</Words>
  <Characters>4757</Characters>
  <Application>Microsoft Office Word</Application>
  <DocSecurity>0</DocSecurity>
  <Lines>39</Lines>
  <Paragraphs>11</Paragraphs>
  <ScaleCrop>false</ScaleCrop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Ярик</dc:creator>
  <cp:keywords/>
  <dc:description/>
  <cp:lastModifiedBy>Ярик</cp:lastModifiedBy>
  <cp:revision>2</cp:revision>
  <dcterms:created xsi:type="dcterms:W3CDTF">2022-10-25T17:40:00Z</dcterms:created>
  <dcterms:modified xsi:type="dcterms:W3CDTF">2022-10-25T17:40:00Z</dcterms:modified>
</cp:coreProperties>
</file>